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3F51" w14:textId="5E2CB62E" w:rsidR="00A71B31" w:rsidRPr="00CE0424" w:rsidRDefault="00A71B31" w:rsidP="00A71B3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123</w:t>
      </w:r>
      <w:r w:rsidR="009E37F3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E3E30" w:rsidRPr="00EE3E30">
        <w:rPr>
          <w:sz w:val="32"/>
          <w:szCs w:val="32"/>
        </w:rPr>
        <w:t>R2-2311140</w:t>
      </w:r>
    </w:p>
    <w:p w14:paraId="317CCBE3" w14:textId="2D25BDC2" w:rsidR="00A71B31" w:rsidRPr="00EE3E30" w:rsidRDefault="009E37F3" w:rsidP="00A71B31">
      <w:pPr>
        <w:pStyle w:val="3GPPHeader"/>
      </w:pPr>
      <w:r>
        <w:t>Xiamen</w:t>
      </w:r>
      <w:r w:rsidR="00A71B31" w:rsidRPr="00DE0735">
        <w:t xml:space="preserve">, </w:t>
      </w:r>
      <w:r w:rsidRPr="00EE3E30">
        <w:t>China</w:t>
      </w:r>
      <w:r w:rsidR="00A71B31" w:rsidRPr="00EE3E30">
        <w:t xml:space="preserve">, </w:t>
      </w:r>
      <w:proofErr w:type="gramStart"/>
      <w:r w:rsidRPr="00EE3E30">
        <w:t>October</w:t>
      </w:r>
      <w:r w:rsidR="00A71B31" w:rsidRPr="00EE3E30">
        <w:t>,</w:t>
      </w:r>
      <w:proofErr w:type="gramEnd"/>
      <w:r w:rsidR="00A71B31" w:rsidRPr="00EE3E30">
        <w:t xml:space="preserve"> 2023</w:t>
      </w:r>
    </w:p>
    <w:p w14:paraId="1BA6858E" w14:textId="4A59494F" w:rsidR="00A71B31" w:rsidRPr="00EE3E30" w:rsidRDefault="00A71B31" w:rsidP="00A71B31">
      <w:pPr>
        <w:pStyle w:val="3GPPHeader"/>
        <w:rPr>
          <w:sz w:val="22"/>
          <w:szCs w:val="22"/>
        </w:rPr>
      </w:pPr>
      <w:r w:rsidRPr="00EE3E30">
        <w:rPr>
          <w:sz w:val="22"/>
          <w:szCs w:val="22"/>
        </w:rPr>
        <w:t>Agenda Item:</w:t>
      </w:r>
      <w:r w:rsidRPr="00EE3E30">
        <w:rPr>
          <w:sz w:val="22"/>
          <w:szCs w:val="22"/>
        </w:rPr>
        <w:tab/>
        <w:t>7.3.</w:t>
      </w:r>
      <w:r w:rsidR="00EE3E30" w:rsidRPr="00EE3E30">
        <w:rPr>
          <w:sz w:val="22"/>
          <w:szCs w:val="22"/>
        </w:rPr>
        <w:t>6</w:t>
      </w:r>
    </w:p>
    <w:p w14:paraId="5E5E5401" w14:textId="77777777" w:rsidR="00A71B31" w:rsidRPr="00EE3E30" w:rsidRDefault="00A71B31" w:rsidP="00A71B31">
      <w:pPr>
        <w:pStyle w:val="3GPPHeader"/>
        <w:rPr>
          <w:sz w:val="22"/>
          <w:szCs w:val="22"/>
        </w:rPr>
      </w:pPr>
      <w:r w:rsidRPr="00EE3E30">
        <w:rPr>
          <w:sz w:val="22"/>
          <w:szCs w:val="22"/>
        </w:rPr>
        <w:t>Source:</w:t>
      </w:r>
      <w:r w:rsidRPr="00EE3E30">
        <w:rPr>
          <w:sz w:val="22"/>
          <w:szCs w:val="22"/>
        </w:rPr>
        <w:tab/>
        <w:t>Ericsson</w:t>
      </w:r>
    </w:p>
    <w:p w14:paraId="63C985C6" w14:textId="4EED68AF" w:rsidR="00A71B31" w:rsidRPr="00EE3E30" w:rsidRDefault="00A71B31" w:rsidP="00A71B31">
      <w:pPr>
        <w:pStyle w:val="3GPPHeader"/>
        <w:rPr>
          <w:sz w:val="22"/>
          <w:szCs w:val="22"/>
        </w:rPr>
      </w:pPr>
      <w:r w:rsidRPr="00EE3E30">
        <w:rPr>
          <w:sz w:val="22"/>
          <w:szCs w:val="22"/>
        </w:rPr>
        <w:t>Title:</w:t>
      </w:r>
      <w:r w:rsidRPr="00EE3E30">
        <w:rPr>
          <w:sz w:val="22"/>
          <w:szCs w:val="22"/>
        </w:rPr>
        <w:tab/>
        <w:t xml:space="preserve">MAC CE for NES </w:t>
      </w:r>
    </w:p>
    <w:p w14:paraId="451DEDD9" w14:textId="77777777" w:rsidR="00A71B31" w:rsidRPr="00CE0424" w:rsidRDefault="00A71B31" w:rsidP="00A71B31">
      <w:pPr>
        <w:pStyle w:val="3GPPHeader"/>
        <w:rPr>
          <w:sz w:val="22"/>
          <w:szCs w:val="22"/>
        </w:rPr>
      </w:pPr>
      <w:r w:rsidRPr="00EE3E30">
        <w:rPr>
          <w:sz w:val="22"/>
          <w:szCs w:val="22"/>
        </w:rPr>
        <w:t>Document for:</w:t>
      </w:r>
      <w:r w:rsidRPr="00EE3E30">
        <w:rPr>
          <w:sz w:val="22"/>
          <w:szCs w:val="22"/>
        </w:rPr>
        <w:tab/>
        <w:t>Discussion, Decision</w:t>
      </w:r>
    </w:p>
    <w:p w14:paraId="650D15A6" w14:textId="6657033C" w:rsidR="00E90E49" w:rsidRDefault="00E90E49" w:rsidP="00E90E49"/>
    <w:p w14:paraId="3323FDFF" w14:textId="06D3FA61" w:rsidR="001E7B42" w:rsidRDefault="001E7B42" w:rsidP="00E90E49"/>
    <w:p w14:paraId="6C18CE24" w14:textId="77777777" w:rsidR="0053090A" w:rsidRPr="00CE0424" w:rsidRDefault="0053090A" w:rsidP="0053090A"/>
    <w:p w14:paraId="0EA93032" w14:textId="58CC052D" w:rsidR="0053090A" w:rsidRPr="00CE0424" w:rsidRDefault="0053090A" w:rsidP="0053090A">
      <w:pPr>
        <w:pStyle w:val="Heading1"/>
      </w:pPr>
      <w:r>
        <w:t>1</w:t>
      </w:r>
      <w:r>
        <w:tab/>
      </w:r>
      <w:r w:rsidR="00EA55BC">
        <w:t>Introduction</w:t>
      </w:r>
    </w:p>
    <w:p w14:paraId="5046E91D" w14:textId="3AA64638" w:rsidR="0053090A" w:rsidRDefault="0053090A" w:rsidP="00321960">
      <w:pPr>
        <w:jc w:val="both"/>
        <w:rPr>
          <w:rFonts w:eastAsia="Yu Mincho"/>
        </w:rPr>
      </w:pPr>
    </w:p>
    <w:p w14:paraId="693EAA51" w14:textId="77777777" w:rsidR="00EA55BC" w:rsidRDefault="00EA55BC" w:rsidP="00EA55BC">
      <w:pPr>
        <w:pStyle w:val="BodyText"/>
      </w:pPr>
      <w:r>
        <w:t xml:space="preserve">In RAN#99 </w:t>
      </w:r>
      <w:r>
        <w:fldChar w:fldCharType="begin"/>
      </w:r>
      <w:r>
        <w:instrText xml:space="preserve"> REF _Ref134436157 \r \h </w:instrText>
      </w:r>
      <w:r>
        <w:fldChar w:fldCharType="separate"/>
      </w:r>
      <w:r>
        <w:t>[1]</w:t>
      </w:r>
      <w:r>
        <w:fldChar w:fldCharType="end"/>
      </w:r>
      <w:r>
        <w:t xml:space="preserve">, it was agreed, for </w:t>
      </w:r>
      <w:proofErr w:type="spellStart"/>
      <w:r>
        <w:t>Rel</w:t>
      </w:r>
      <w:proofErr w:type="spellEnd"/>
      <w:r>
        <w:t xml:space="preserve"> 18 WI on network energy savings, to focus on the following as one of the objectives:</w:t>
      </w:r>
    </w:p>
    <w:p w14:paraId="2418C722" w14:textId="77777777" w:rsidR="00EA55BC" w:rsidRPr="00E66A96" w:rsidRDefault="00EA55BC" w:rsidP="00EA55BC">
      <w:pPr>
        <w:numPr>
          <w:ilvl w:val="0"/>
          <w:numId w:val="43"/>
        </w:numPr>
        <w:spacing w:before="240" w:after="0"/>
        <w:rPr>
          <w:rFonts w:ascii="Arial" w:hAnsi="Arial" w:cs="Arial"/>
          <w:bCs/>
          <w:i/>
          <w:iCs/>
          <w:highlight w:val="cyan"/>
        </w:rPr>
      </w:pPr>
      <w:r w:rsidRPr="00E66A96">
        <w:rPr>
          <w:rFonts w:ascii="Arial" w:hAnsi="Arial" w:cs="Arial"/>
          <w:bCs/>
          <w:i/>
          <w:iCs/>
          <w:highlight w:val="cyan"/>
        </w:rPr>
        <w:t>Specify the following techniques in spatial and power domains</w:t>
      </w:r>
    </w:p>
    <w:p w14:paraId="659C37CB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Specify necessary enhancements on CSI and beam management related procedures including measurement and report, and </w:t>
      </w:r>
      <w:proofErr w:type="spellStart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signaling</w:t>
      </w:r>
      <w:proofErr w:type="spellEnd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 to enable efficient adaptation of spatial elements (</w:t>
      </w:r>
      <w:proofErr w:type="gramStart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e.g.</w:t>
      </w:r>
      <w:proofErr w:type="gramEnd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 antenna ports, active transceiver chains) [RAN1, RAN2]</w:t>
      </w:r>
      <w:r>
        <w:rPr>
          <w:rFonts w:ascii="Arial" w:hAnsi="Arial" w:cs="Arial"/>
          <w:bCs/>
          <w:i/>
          <w:iCs/>
          <w:highlight w:val="cyan"/>
          <w:lang w:eastAsia="zh-CN"/>
        </w:rPr>
        <w:t xml:space="preserve"> </w:t>
      </w:r>
    </w:p>
    <w:p w14:paraId="35155BC9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Specify necessary enhancements on CSI related procedures including measurement and report, and </w:t>
      </w:r>
      <w:proofErr w:type="spellStart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signaling</w:t>
      </w:r>
      <w:proofErr w:type="spellEnd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 to enable efficient adaptation of power offset values between PDSCH and CSI-RS [RAN1, RAN2]</w:t>
      </w:r>
    </w:p>
    <w:p w14:paraId="0F6EFD39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Note: Above objectives are only for UE specific channels/signals</w:t>
      </w:r>
    </w:p>
    <w:p w14:paraId="2FF526F6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Note: Legacy UE CSI/CSI-RS capabilities applies when considering total number of CSI reports and requirements</w:t>
      </w:r>
    </w:p>
    <w:p w14:paraId="6AE46822" w14:textId="77777777" w:rsidR="00EA55BC" w:rsidRPr="009D0C31" w:rsidRDefault="00EA55BC" w:rsidP="00EA55BC">
      <w:pPr>
        <w:pStyle w:val="BodyText"/>
        <w:spacing w:after="0"/>
        <w:ind w:left="1469"/>
        <w:rPr>
          <w:rFonts w:cs="Arial"/>
          <w:bCs/>
          <w:i/>
          <w:iCs/>
        </w:rPr>
      </w:pPr>
    </w:p>
    <w:p w14:paraId="577BC61A" w14:textId="77777777" w:rsidR="00EA55BC" w:rsidRPr="00AA6024" w:rsidRDefault="00EA55BC" w:rsidP="00EA55BC">
      <w:pPr>
        <w:spacing w:after="0"/>
        <w:rPr>
          <w:rFonts w:ascii="Arial" w:eastAsia="SimSun" w:hAnsi="Arial" w:cs="Arial"/>
          <w:bCs/>
          <w:lang w:eastAsia="en-GB"/>
        </w:rPr>
      </w:pPr>
    </w:p>
    <w:p w14:paraId="06B5C927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240"/>
        <w:textAlignment w:val="auto"/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B1572F">
        <w:rPr>
          <w:rFonts w:ascii="Arial" w:eastAsiaTheme="minorHAnsi" w:hAnsi="Arial" w:cs="Arial"/>
          <w:sz w:val="22"/>
          <w:szCs w:val="22"/>
          <w:lang w:val="en-US" w:eastAsia="en-US"/>
        </w:rPr>
        <w:t>The following agreement was made in RAN1#113:</w:t>
      </w:r>
    </w:p>
    <w:p w14:paraId="06F28C4D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b/>
          <w:bCs/>
          <w:color w:val="000000" w:themeColor="text1"/>
          <w:spacing w:val="-6"/>
          <w:kern w:val="20"/>
          <w:highlight w:val="green"/>
          <w:lang w:eastAsia="en-US"/>
        </w:rPr>
        <w:t>Agreement</w:t>
      </w:r>
    </w:p>
    <w:p w14:paraId="21FD231E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For N&gt;=1 CSI reporting corresponding to </w:t>
      </w: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N out of L sub-configurations in one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reportConfig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 where each sub-configuration corresponding to an SD adaptation pattern or/[and] a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powerControlOffset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 value, </w:t>
      </w:r>
    </w:p>
    <w:p w14:paraId="0738F1C5" w14:textId="77777777" w:rsidR="00B1572F" w:rsidRPr="00B1572F" w:rsidRDefault="00B1572F" w:rsidP="00B1572F">
      <w:pPr>
        <w:numPr>
          <w:ilvl w:val="0"/>
          <w:numId w:val="45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For A-CSI and SP-CSI on PUSCH report, support DCI-based triggering</w:t>
      </w:r>
    </w:p>
    <w:p w14:paraId="2E9FCB10" w14:textId="77777777" w:rsidR="00B1572F" w:rsidRPr="00B1572F" w:rsidRDefault="00B1572F" w:rsidP="00B1572F">
      <w:pPr>
        <w:numPr>
          <w:ilvl w:val="1"/>
          <w:numId w:val="45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For A-CSI-RS, CPU and CSI-RS resource/port counting depend on N indicated sub-configurations</w:t>
      </w:r>
    </w:p>
    <w:p w14:paraId="433DFD01" w14:textId="77777777" w:rsidR="00B1572F" w:rsidRPr="00B1572F" w:rsidRDefault="00B1572F" w:rsidP="00B1572F">
      <w:pPr>
        <w:numPr>
          <w:ilvl w:val="2"/>
          <w:numId w:val="45"/>
        </w:numPr>
        <w:tabs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How to do the counting</w:t>
      </w:r>
    </w:p>
    <w:p w14:paraId="3C1FE12F" w14:textId="77777777" w:rsidR="00B1572F" w:rsidRPr="00B1572F" w:rsidRDefault="00B1572F" w:rsidP="00B1572F">
      <w:pPr>
        <w:numPr>
          <w:ilvl w:val="1"/>
          <w:numId w:val="45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For P-CSI-RS/SP-CSI-RS, CPU and CSI-RS resource/port counting depend on L or N sub-configurations</w:t>
      </w:r>
    </w:p>
    <w:p w14:paraId="2E0EAF67" w14:textId="77777777" w:rsidR="00B1572F" w:rsidRPr="00B1572F" w:rsidRDefault="00B1572F" w:rsidP="00B1572F">
      <w:pPr>
        <w:numPr>
          <w:ilvl w:val="0"/>
          <w:numId w:val="45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For SP-CSI on PUCCH report, support MAC-CE-based triggering</w:t>
      </w:r>
    </w:p>
    <w:p w14:paraId="046BC868" w14:textId="77777777" w:rsidR="00B1572F" w:rsidRPr="00B1572F" w:rsidRDefault="00B1572F" w:rsidP="00B1572F">
      <w:pPr>
        <w:numPr>
          <w:ilvl w:val="1"/>
          <w:numId w:val="45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For P-CSI-RS/SP-CSI-RS, CPU and CSI-RS resource/port counting depend on L or N sub-configurations</w:t>
      </w:r>
    </w:p>
    <w:p w14:paraId="35F3E3EC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Note: UE complexity reduction is not precluded</w:t>
      </w:r>
    </w:p>
    <w:p w14:paraId="687B99AB" w14:textId="77777777" w:rsidR="00B1572F" w:rsidRPr="00B1572F" w:rsidRDefault="00B1572F" w:rsidP="00B1572F">
      <w:pPr>
        <w:numPr>
          <w:ilvl w:val="0"/>
          <w:numId w:val="46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For DCI-based triggering, </w:t>
      </w:r>
    </w:p>
    <w:p w14:paraId="68C31327" w14:textId="77777777" w:rsidR="00B1572F" w:rsidRPr="00B1572F" w:rsidRDefault="00B1572F" w:rsidP="00B1572F">
      <w:pPr>
        <w:numPr>
          <w:ilvl w:val="1"/>
          <w:numId w:val="46"/>
        </w:numPr>
        <w:tabs>
          <w:tab w:val="clear" w:pos="1440"/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lastRenderedPageBreak/>
        <w:t>Alt 1: A triggering state corresponding to N sub-configurations is indicated via the existing CSI request field in DCI. Different triggering states could represent different subsets of L sub-configurations.</w:t>
      </w:r>
    </w:p>
    <w:p w14:paraId="1EC2BDCD" w14:textId="77777777" w:rsidR="00B1572F" w:rsidRPr="00B1572F" w:rsidRDefault="00B1572F" w:rsidP="00B1572F">
      <w:pPr>
        <w:numPr>
          <w:ilvl w:val="2"/>
          <w:numId w:val="46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The DCI is UE specific (in this case, legacy DCI format applies) </w:t>
      </w:r>
    </w:p>
    <w:p w14:paraId="2FF813E7" w14:textId="77777777" w:rsidR="00B1572F" w:rsidRPr="00B1572F" w:rsidRDefault="00B1572F" w:rsidP="00B1572F">
      <w:pPr>
        <w:numPr>
          <w:ilvl w:val="0"/>
          <w:numId w:val="46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For MAC-CE based triggering </w:t>
      </w:r>
    </w:p>
    <w:p w14:paraId="5B2041C2" w14:textId="77777777" w:rsidR="00B1572F" w:rsidRPr="00B1572F" w:rsidRDefault="00B1572F" w:rsidP="00B1572F">
      <w:pPr>
        <w:numPr>
          <w:ilvl w:val="1"/>
          <w:numId w:val="46"/>
        </w:numPr>
        <w:tabs>
          <w:tab w:val="clear" w:pos="1440"/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highlight w:val="yellow"/>
          <w:lang w:val="en-US" w:eastAsia="en-US"/>
        </w:rPr>
      </w:pP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Opt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2: An indication to select to N sub-configurations in a MAC-CE is supported</w:t>
      </w:r>
    </w:p>
    <w:p w14:paraId="7F879C32" w14:textId="77777777" w:rsidR="00B1572F" w:rsidRPr="00B1572F" w:rsidRDefault="00B1572F" w:rsidP="00B1572F">
      <w:pPr>
        <w:numPr>
          <w:ilvl w:val="2"/>
          <w:numId w:val="46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It is up to RAN2 to decide the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signaling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designs of the MAC-CE (including whether it is a new MAC CE or an existing MAC CE)</w:t>
      </w:r>
    </w:p>
    <w:p w14:paraId="10801983" w14:textId="77777777" w:rsidR="00B1572F" w:rsidRPr="00B1572F" w:rsidRDefault="00B1572F" w:rsidP="00B1572F">
      <w:pPr>
        <w:numPr>
          <w:ilvl w:val="2"/>
          <w:numId w:val="46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Only one MAC CE is used for this triggering</w:t>
      </w:r>
    </w:p>
    <w:p w14:paraId="4E2E44AE" w14:textId="77777777" w:rsidR="00B1572F" w:rsidRDefault="00B1572F" w:rsidP="00EA55BC">
      <w:pPr>
        <w:pStyle w:val="BodyText"/>
      </w:pPr>
    </w:p>
    <w:p w14:paraId="426BC70F" w14:textId="5B92773A" w:rsidR="00EA55BC" w:rsidRPr="001E0ED2" w:rsidRDefault="00EA55BC" w:rsidP="00EA55BC">
      <w:pPr>
        <w:pStyle w:val="BodyText"/>
        <w:rPr>
          <w:lang w:eastAsia="ja-JP"/>
        </w:rPr>
      </w:pPr>
      <w:r>
        <w:t xml:space="preserve">In this paper, we </w:t>
      </w:r>
      <w:r w:rsidR="00B1572F">
        <w:t>discuss the MAC CE design options for the MAC CE triggering for SP CSI.</w:t>
      </w:r>
    </w:p>
    <w:p w14:paraId="410EB809" w14:textId="77777777" w:rsidR="00252D33" w:rsidRDefault="00252D33" w:rsidP="00252D33">
      <w:pPr>
        <w:pStyle w:val="BodyText"/>
      </w:pPr>
    </w:p>
    <w:p w14:paraId="3DE6C4D5" w14:textId="77777777" w:rsidR="00761272" w:rsidRPr="00CE0424" w:rsidRDefault="00761272" w:rsidP="00761272"/>
    <w:p w14:paraId="5919F997" w14:textId="151F9339" w:rsidR="00761272" w:rsidRPr="00CE0424" w:rsidRDefault="00761272" w:rsidP="00761272">
      <w:pPr>
        <w:pStyle w:val="Heading1"/>
      </w:pPr>
      <w:r>
        <w:t>2</w:t>
      </w:r>
      <w:r>
        <w:tab/>
      </w:r>
      <w:r w:rsidR="00B1572F">
        <w:t>SP CSI on PUCCH</w:t>
      </w:r>
    </w:p>
    <w:p w14:paraId="06B48AFE" w14:textId="7E3EBE27" w:rsidR="00B1572F" w:rsidRPr="00B1572F" w:rsidRDefault="00B1572F" w:rsidP="00B1572F">
      <w:pPr>
        <w:pStyle w:val="IvDInstructiontext"/>
        <w:jc w:val="both"/>
        <w:rPr>
          <w:i w:val="0"/>
          <w:color w:val="auto"/>
          <w:sz w:val="20"/>
          <w:szCs w:val="20"/>
        </w:rPr>
      </w:pPr>
      <w:r w:rsidRPr="77D979AA">
        <w:rPr>
          <w:i w:val="0"/>
          <w:color w:val="auto"/>
          <w:sz w:val="20"/>
          <w:szCs w:val="20"/>
        </w:rPr>
        <w:t>RAN1 has agreed to support L sub</w:t>
      </w:r>
      <w:r>
        <w:rPr>
          <w:i w:val="0"/>
          <w:color w:val="auto"/>
          <w:sz w:val="20"/>
          <w:szCs w:val="20"/>
        </w:rPr>
        <w:t>-</w:t>
      </w:r>
      <w:r w:rsidRPr="77D979AA">
        <w:rPr>
          <w:i w:val="0"/>
          <w:color w:val="auto"/>
          <w:sz w:val="20"/>
          <w:szCs w:val="20"/>
        </w:rPr>
        <w:t>configurations in one report configuration out of which N sub</w:t>
      </w:r>
      <w:r w:rsidR="406620B9" w:rsidRPr="77D979AA">
        <w:rPr>
          <w:i w:val="0"/>
          <w:color w:val="auto"/>
          <w:sz w:val="20"/>
          <w:szCs w:val="20"/>
        </w:rPr>
        <w:t>-</w:t>
      </w:r>
      <w:r w:rsidRPr="77D979AA">
        <w:rPr>
          <w:i w:val="0"/>
          <w:color w:val="auto"/>
          <w:sz w:val="20"/>
          <w:szCs w:val="20"/>
        </w:rPr>
        <w:t xml:space="preserve">configurations may be selected. For A-CSI and SP-CSI </w:t>
      </w:r>
      <w:r w:rsidR="00CC243D">
        <w:rPr>
          <w:i w:val="0"/>
          <w:color w:val="auto"/>
          <w:sz w:val="20"/>
          <w:szCs w:val="20"/>
        </w:rPr>
        <w:t>o</w:t>
      </w:r>
      <w:r w:rsidR="5E245920" w:rsidRPr="77D979AA">
        <w:rPr>
          <w:i w:val="0"/>
          <w:color w:val="auto"/>
          <w:sz w:val="20"/>
          <w:szCs w:val="20"/>
        </w:rPr>
        <w:t>n</w:t>
      </w:r>
      <w:r w:rsidRPr="77D979AA">
        <w:rPr>
          <w:i w:val="0"/>
          <w:color w:val="auto"/>
          <w:sz w:val="20"/>
          <w:szCs w:val="20"/>
        </w:rPr>
        <w:t xml:space="preserve"> PUSCH, RAN1 will use DCI but for SP-CSI on PUCCH, the selection is MAC CE based. </w:t>
      </w:r>
    </w:p>
    <w:p w14:paraId="18FCD3B4" w14:textId="34A1A6A1" w:rsidR="00B1572F" w:rsidRPr="00CE7209" w:rsidRDefault="00B1572F" w:rsidP="00B1572F">
      <w:pPr>
        <w:pStyle w:val="IvDInstructiontext"/>
        <w:jc w:val="both"/>
        <w:rPr>
          <w:i w:val="0"/>
          <w:color w:val="auto"/>
          <w:sz w:val="20"/>
        </w:rPr>
      </w:pPr>
      <w:r>
        <w:rPr>
          <w:i w:val="0"/>
          <w:color w:val="auto"/>
          <w:sz w:val="20"/>
        </w:rPr>
        <w:t xml:space="preserve">There is existing functionality </w:t>
      </w:r>
      <w:r w:rsidR="00183ABE">
        <w:rPr>
          <w:i w:val="0"/>
          <w:color w:val="auto"/>
          <w:sz w:val="20"/>
        </w:rPr>
        <w:t>for SP-CSI activation where t</w:t>
      </w:r>
      <w:r>
        <w:rPr>
          <w:i w:val="0"/>
          <w:color w:val="auto"/>
          <w:sz w:val="20"/>
        </w:rPr>
        <w:t xml:space="preserve">he </w:t>
      </w:r>
      <w:proofErr w:type="spellStart"/>
      <w:r>
        <w:rPr>
          <w:i w:val="0"/>
          <w:color w:val="auto"/>
          <w:sz w:val="20"/>
        </w:rPr>
        <w:t>gNB</w:t>
      </w:r>
      <w:proofErr w:type="spellEnd"/>
      <w:r>
        <w:rPr>
          <w:i w:val="0"/>
          <w:color w:val="auto"/>
          <w:sz w:val="20"/>
        </w:rPr>
        <w:t xml:space="preserve"> activates the UE’s Semi-persistent reporting on PUCCH via the MAC layer. This is done by a MAC Control Element (MAC-CE) called “</w:t>
      </w:r>
      <w:r w:rsidRPr="00CD4581">
        <w:rPr>
          <w:i w:val="0"/>
          <w:color w:val="auto"/>
          <w:sz w:val="20"/>
        </w:rPr>
        <w:t>SP CSI reporting on PUCCH Activation/Deactivation MAC CE</w:t>
      </w:r>
      <w:r>
        <w:rPr>
          <w:i w:val="0"/>
          <w:color w:val="auto"/>
          <w:sz w:val="20"/>
        </w:rPr>
        <w:t xml:space="preserve">” as specified in 3GPP TS 38.321 (section 6.1.3.16). This MAC-CE </w:t>
      </w:r>
      <w:r w:rsidRPr="00CE7209">
        <w:rPr>
          <w:i w:val="0"/>
          <w:color w:val="auto"/>
          <w:sz w:val="20"/>
        </w:rPr>
        <w:t>has a fixed size of 16 bits with following fields:</w:t>
      </w:r>
    </w:p>
    <w:p w14:paraId="365269AC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E86FE2">
        <w:rPr>
          <w:b/>
          <w:bCs/>
          <w:i w:val="0"/>
          <w:color w:val="auto"/>
          <w:sz w:val="20"/>
        </w:rPr>
        <w:t>Serving Cell ID</w:t>
      </w:r>
      <w:r w:rsidRPr="00E86FE2">
        <w:rPr>
          <w:i w:val="0"/>
          <w:color w:val="auto"/>
          <w:sz w:val="20"/>
        </w:rPr>
        <w:t xml:space="preserve">: This field indicates the identity of the Serving Cell for which the MAC CE applies. The length of the field is 5 </w:t>
      </w:r>
      <w:proofErr w:type="gramStart"/>
      <w:r w:rsidRPr="00E86FE2">
        <w:rPr>
          <w:i w:val="0"/>
          <w:color w:val="auto"/>
          <w:sz w:val="20"/>
        </w:rPr>
        <w:t>bits;</w:t>
      </w:r>
      <w:proofErr w:type="gramEnd"/>
    </w:p>
    <w:p w14:paraId="12ACB7B1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E86FE2">
        <w:rPr>
          <w:b/>
          <w:bCs/>
          <w:i w:val="0"/>
          <w:color w:val="auto"/>
          <w:sz w:val="20"/>
        </w:rPr>
        <w:t>BWP ID</w:t>
      </w:r>
      <w:r w:rsidRPr="00E86FE2">
        <w:rPr>
          <w:i w:val="0"/>
          <w:color w:val="auto"/>
          <w:sz w:val="20"/>
        </w:rPr>
        <w:t xml:space="preserve">: This field indicates a UL BWP for which the MAC CE applies as the codepoint of the DCI bandwidth part indicator field as specified in TS 38.212 [9]. The length of the BWP ID field is 2 </w:t>
      </w:r>
      <w:proofErr w:type="gramStart"/>
      <w:r w:rsidRPr="00E86FE2">
        <w:rPr>
          <w:i w:val="0"/>
          <w:color w:val="auto"/>
          <w:sz w:val="20"/>
        </w:rPr>
        <w:t>bits;</w:t>
      </w:r>
      <w:proofErr w:type="gramEnd"/>
    </w:p>
    <w:p w14:paraId="070FAA5E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053D5A">
        <w:rPr>
          <w:b/>
          <w:bCs/>
          <w:i w:val="0"/>
          <w:color w:val="auto"/>
          <w:sz w:val="20"/>
        </w:rPr>
        <w:t>Si</w:t>
      </w:r>
      <w:r w:rsidRPr="00053D5A">
        <w:rPr>
          <w:i w:val="0"/>
          <w:color w:val="auto"/>
          <w:sz w:val="20"/>
        </w:rPr>
        <w:t xml:space="preserve">: This field indicates the activation/deactivation status of the Semi-Persistent CSI report configuration within </w:t>
      </w:r>
      <w:proofErr w:type="spellStart"/>
      <w:r w:rsidRPr="00053D5A">
        <w:rPr>
          <w:iCs/>
          <w:color w:val="auto"/>
          <w:sz w:val="20"/>
        </w:rPr>
        <w:t>csi-ReportConfigToAddModList</w:t>
      </w:r>
      <w:proofErr w:type="spellEnd"/>
      <w:r w:rsidRPr="00053D5A">
        <w:rPr>
          <w:i w:val="0"/>
          <w:color w:val="auto"/>
          <w:sz w:val="20"/>
        </w:rPr>
        <w:t xml:space="preserve">, as specified in 3GPP TS 38.331. </w:t>
      </w:r>
      <w:r w:rsidRPr="00053D5A">
        <w:rPr>
          <w:b/>
          <w:bCs/>
          <w:i w:val="0"/>
          <w:color w:val="auto"/>
          <w:sz w:val="20"/>
        </w:rPr>
        <w:t>S0</w:t>
      </w:r>
      <w:r w:rsidRPr="00053D5A">
        <w:rPr>
          <w:i w:val="0"/>
          <w:color w:val="auto"/>
          <w:sz w:val="20"/>
        </w:rPr>
        <w:t xml:space="preserve"> refers to the report configuration which includes PUCCH resources for SP CSI reporting in the indicated BWP and has the lowest </w:t>
      </w:r>
      <w:r w:rsidRPr="00053D5A">
        <w:rPr>
          <w:iCs/>
          <w:color w:val="auto"/>
          <w:sz w:val="20"/>
        </w:rPr>
        <w:t>CSI-</w:t>
      </w:r>
      <w:proofErr w:type="spellStart"/>
      <w:r w:rsidRPr="00053D5A">
        <w:rPr>
          <w:iCs/>
          <w:color w:val="auto"/>
          <w:sz w:val="20"/>
        </w:rPr>
        <w:t>ReportConfigId</w:t>
      </w:r>
      <w:proofErr w:type="spellEnd"/>
      <w:r w:rsidRPr="00053D5A">
        <w:rPr>
          <w:i w:val="0"/>
          <w:color w:val="auto"/>
          <w:sz w:val="20"/>
        </w:rPr>
        <w:t xml:space="preserve"> within the list with type set to </w:t>
      </w:r>
      <w:proofErr w:type="spellStart"/>
      <w:r w:rsidRPr="00053D5A">
        <w:rPr>
          <w:iCs/>
          <w:color w:val="auto"/>
          <w:sz w:val="20"/>
        </w:rPr>
        <w:t>semiPersistentOnPUCCH</w:t>
      </w:r>
      <w:proofErr w:type="spellEnd"/>
      <w:r w:rsidRPr="00053D5A">
        <w:rPr>
          <w:i w:val="0"/>
          <w:color w:val="auto"/>
          <w:sz w:val="20"/>
        </w:rPr>
        <w:t xml:space="preserve">, </w:t>
      </w:r>
      <w:r w:rsidRPr="00053D5A">
        <w:rPr>
          <w:b/>
          <w:bCs/>
          <w:i w:val="0"/>
          <w:color w:val="auto"/>
          <w:sz w:val="20"/>
        </w:rPr>
        <w:t>S1</w:t>
      </w:r>
      <w:r w:rsidRPr="00053D5A">
        <w:rPr>
          <w:i w:val="0"/>
          <w:color w:val="auto"/>
          <w:sz w:val="20"/>
        </w:rPr>
        <w:t xml:space="preserve"> to the report configuration which includes PUCCH resources for SP CSI reporting in the indicated BWP and has the second lowest </w:t>
      </w:r>
      <w:r w:rsidRPr="00053D5A">
        <w:rPr>
          <w:iCs/>
          <w:color w:val="auto"/>
          <w:sz w:val="20"/>
        </w:rPr>
        <w:t>CSI-</w:t>
      </w:r>
      <w:proofErr w:type="spellStart"/>
      <w:r w:rsidRPr="00053D5A">
        <w:rPr>
          <w:iCs/>
          <w:color w:val="auto"/>
          <w:sz w:val="20"/>
        </w:rPr>
        <w:t>ReportConfigId</w:t>
      </w:r>
      <w:proofErr w:type="spellEnd"/>
      <w:r w:rsidRPr="00053D5A">
        <w:rPr>
          <w:i w:val="0"/>
          <w:color w:val="auto"/>
          <w:sz w:val="20"/>
        </w:rPr>
        <w:t xml:space="preserve"> and so on. </w:t>
      </w:r>
    </w:p>
    <w:p w14:paraId="7F0779F0" w14:textId="77777777" w:rsidR="00B1572F" w:rsidRDefault="00B1572F" w:rsidP="00B1572F">
      <w:pPr>
        <w:pStyle w:val="IvDInstructiontext"/>
        <w:numPr>
          <w:ilvl w:val="2"/>
          <w:numId w:val="47"/>
        </w:numPr>
        <w:jc w:val="both"/>
        <w:rPr>
          <w:i w:val="0"/>
          <w:color w:val="auto"/>
          <w:sz w:val="20"/>
        </w:rPr>
      </w:pPr>
      <w:r w:rsidRPr="00053D5A">
        <w:rPr>
          <w:i w:val="0"/>
          <w:color w:val="auto"/>
          <w:sz w:val="20"/>
        </w:rPr>
        <w:t xml:space="preserve">The </w:t>
      </w:r>
      <w:r w:rsidRPr="00053D5A">
        <w:rPr>
          <w:b/>
          <w:bCs/>
          <w:i w:val="0"/>
          <w:color w:val="auto"/>
          <w:sz w:val="20"/>
        </w:rPr>
        <w:t>Si</w:t>
      </w:r>
      <w:r w:rsidRPr="00053D5A">
        <w:rPr>
          <w:i w:val="0"/>
          <w:color w:val="auto"/>
          <w:sz w:val="20"/>
        </w:rPr>
        <w:t xml:space="preserve"> field is set to </w:t>
      </w:r>
      <w:r w:rsidRPr="00053D5A">
        <w:rPr>
          <w:b/>
          <w:bCs/>
          <w:i w:val="0"/>
          <w:color w:val="auto"/>
          <w:sz w:val="20"/>
        </w:rPr>
        <w:t>1</w:t>
      </w:r>
      <w:r w:rsidRPr="00053D5A">
        <w:rPr>
          <w:i w:val="0"/>
          <w:color w:val="auto"/>
          <w:sz w:val="20"/>
        </w:rPr>
        <w:t xml:space="preserve"> to indicate that the corresponding Semi-Persistent CSI report configuration shall be </w:t>
      </w:r>
      <w:r w:rsidRPr="00053D5A">
        <w:rPr>
          <w:b/>
          <w:bCs/>
          <w:i w:val="0"/>
          <w:color w:val="auto"/>
          <w:sz w:val="20"/>
        </w:rPr>
        <w:t>activated</w:t>
      </w:r>
      <w:r w:rsidRPr="00053D5A">
        <w:rPr>
          <w:i w:val="0"/>
          <w:color w:val="auto"/>
          <w:sz w:val="20"/>
        </w:rPr>
        <w:t xml:space="preserve">. </w:t>
      </w:r>
    </w:p>
    <w:p w14:paraId="5CDDE951" w14:textId="77777777" w:rsidR="00B1572F" w:rsidRPr="00053D5A" w:rsidRDefault="00B1572F" w:rsidP="00B1572F">
      <w:pPr>
        <w:pStyle w:val="IvDInstructiontext"/>
        <w:numPr>
          <w:ilvl w:val="2"/>
          <w:numId w:val="47"/>
        </w:numPr>
        <w:jc w:val="both"/>
        <w:rPr>
          <w:i w:val="0"/>
          <w:color w:val="auto"/>
          <w:sz w:val="20"/>
        </w:rPr>
      </w:pPr>
      <w:r w:rsidRPr="00053D5A">
        <w:rPr>
          <w:i w:val="0"/>
          <w:color w:val="auto"/>
          <w:sz w:val="20"/>
        </w:rPr>
        <w:t xml:space="preserve">The </w:t>
      </w:r>
      <w:r w:rsidRPr="00053D5A">
        <w:rPr>
          <w:b/>
          <w:bCs/>
          <w:i w:val="0"/>
          <w:color w:val="auto"/>
          <w:sz w:val="20"/>
        </w:rPr>
        <w:t>Si</w:t>
      </w:r>
      <w:r w:rsidRPr="00053D5A">
        <w:rPr>
          <w:i w:val="0"/>
          <w:color w:val="auto"/>
          <w:sz w:val="20"/>
        </w:rPr>
        <w:t xml:space="preserve"> field is set to </w:t>
      </w:r>
      <w:r w:rsidRPr="00053D5A">
        <w:rPr>
          <w:b/>
          <w:bCs/>
          <w:i w:val="0"/>
          <w:color w:val="auto"/>
          <w:sz w:val="20"/>
        </w:rPr>
        <w:t>0</w:t>
      </w:r>
      <w:r w:rsidRPr="00053D5A">
        <w:rPr>
          <w:i w:val="0"/>
          <w:color w:val="auto"/>
          <w:sz w:val="20"/>
        </w:rPr>
        <w:t xml:space="preserve"> to indicate that</w:t>
      </w:r>
      <w:r>
        <w:rPr>
          <w:i w:val="0"/>
          <w:color w:val="auto"/>
          <w:sz w:val="20"/>
        </w:rPr>
        <w:t xml:space="preserve"> </w:t>
      </w:r>
      <w:r w:rsidRPr="00053D5A">
        <w:rPr>
          <w:i w:val="0"/>
          <w:color w:val="auto"/>
          <w:sz w:val="20"/>
        </w:rPr>
        <w:t xml:space="preserve">the corresponding Semi-Persistent CSI report configuration i shall be </w:t>
      </w:r>
      <w:proofErr w:type="gramStart"/>
      <w:r w:rsidRPr="00053D5A">
        <w:rPr>
          <w:b/>
          <w:bCs/>
          <w:i w:val="0"/>
          <w:color w:val="auto"/>
          <w:sz w:val="20"/>
        </w:rPr>
        <w:t>deactivated</w:t>
      </w:r>
      <w:r w:rsidRPr="00053D5A">
        <w:rPr>
          <w:i w:val="0"/>
          <w:color w:val="auto"/>
          <w:sz w:val="20"/>
        </w:rPr>
        <w:t>;</w:t>
      </w:r>
      <w:proofErr w:type="gramEnd"/>
    </w:p>
    <w:p w14:paraId="484CAF74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053D5A">
        <w:rPr>
          <w:b/>
          <w:bCs/>
          <w:i w:val="0"/>
          <w:color w:val="auto"/>
          <w:sz w:val="20"/>
        </w:rPr>
        <w:t>R</w:t>
      </w:r>
      <w:r w:rsidRPr="00CE7209">
        <w:rPr>
          <w:i w:val="0"/>
          <w:color w:val="auto"/>
          <w:sz w:val="20"/>
        </w:rPr>
        <w:t>: Reserved bit, set to 0.</w:t>
      </w:r>
    </w:p>
    <w:p w14:paraId="40F3C59D" w14:textId="77777777" w:rsidR="00B1572F" w:rsidRDefault="00B1572F" w:rsidP="00B1572F">
      <w:pPr>
        <w:pStyle w:val="IvDInstructiontext"/>
        <w:jc w:val="both"/>
        <w:rPr>
          <w:i w:val="0"/>
          <w:color w:val="auto"/>
          <w:sz w:val="20"/>
        </w:rPr>
      </w:pPr>
    </w:p>
    <w:p w14:paraId="62F0F505" w14:textId="77777777" w:rsidR="00B1572F" w:rsidRDefault="00B1572F" w:rsidP="00B1572F">
      <w:pPr>
        <w:pStyle w:val="IvDInstructiontext"/>
        <w:ind w:firstLine="2552"/>
        <w:jc w:val="both"/>
        <w:rPr>
          <w:i w:val="0"/>
          <w:color w:val="auto"/>
          <w:sz w:val="20"/>
        </w:rPr>
      </w:pPr>
      <w:r>
        <w:object w:dxaOrig="3900" w:dyaOrig="1320" w14:anchorId="11418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6pt;height:66.65pt" o:ole="">
            <v:imagedata r:id="rId11" o:title=""/>
          </v:shape>
          <o:OLEObject Type="Embed" ProgID="Visio.Drawing.15" ShapeID="_x0000_i1025" DrawAspect="Content" ObjectID="_1757486994" r:id="rId12"/>
        </w:object>
      </w:r>
    </w:p>
    <w:p w14:paraId="1BA1C3B7" w14:textId="77777777" w:rsidR="009D3E40" w:rsidRDefault="009D3E40" w:rsidP="009D3E40"/>
    <w:p w14:paraId="35C21BB7" w14:textId="5EB29A0A" w:rsidR="00DB7C8E" w:rsidRDefault="00DB7C8E" w:rsidP="00DB7C8E">
      <w:pPr>
        <w:pStyle w:val="BodyText"/>
        <w:overflowPunct/>
        <w:autoSpaceDE/>
        <w:autoSpaceDN/>
        <w:adjustRightInd/>
        <w:spacing w:line="256" w:lineRule="auto"/>
        <w:ind w:left="360"/>
        <w:textAlignment w:val="auto"/>
        <w:rPr>
          <w:b/>
          <w:bCs/>
        </w:rPr>
      </w:pPr>
    </w:p>
    <w:p w14:paraId="7E6E15CF" w14:textId="6F1B992A" w:rsidR="009D3E40" w:rsidRPr="00B8534B" w:rsidRDefault="00DB7C8E" w:rsidP="00B8534B">
      <w:pPr>
        <w:pStyle w:val="IvDInstructiontext"/>
        <w:jc w:val="both"/>
        <w:rPr>
          <w:i w:val="0"/>
          <w:color w:val="auto"/>
          <w:sz w:val="20"/>
        </w:rPr>
      </w:pPr>
      <w:r w:rsidRPr="00DB7C8E">
        <w:rPr>
          <w:i w:val="0"/>
          <w:color w:val="auto"/>
          <w:sz w:val="20"/>
        </w:rPr>
        <w:lastRenderedPageBreak/>
        <w:t>The existing</w:t>
      </w:r>
      <w:r>
        <w:rPr>
          <w:i w:val="0"/>
          <w:color w:val="auto"/>
          <w:sz w:val="20"/>
        </w:rPr>
        <w:t xml:space="preserve"> MAC CE does not seem to have enough R bits such that it would be possible to indicate N out of L </w:t>
      </w:r>
      <w:proofErr w:type="spellStart"/>
      <w:r>
        <w:rPr>
          <w:i w:val="0"/>
          <w:color w:val="auto"/>
          <w:sz w:val="20"/>
        </w:rPr>
        <w:t>subconfigurations</w:t>
      </w:r>
      <w:proofErr w:type="spellEnd"/>
      <w:r>
        <w:rPr>
          <w:i w:val="0"/>
          <w:color w:val="auto"/>
          <w:sz w:val="20"/>
        </w:rPr>
        <w:t xml:space="preserve"> for each SP CSI report configuration activated</w:t>
      </w:r>
      <w:r w:rsidR="00B8534B">
        <w:rPr>
          <w:i w:val="0"/>
          <w:color w:val="auto"/>
          <w:sz w:val="20"/>
        </w:rPr>
        <w:t xml:space="preserve">. </w:t>
      </w:r>
      <w:r w:rsidR="00166C1B" w:rsidRPr="00B8534B">
        <w:rPr>
          <w:i w:val="0"/>
          <w:color w:val="auto"/>
          <w:sz w:val="20"/>
        </w:rPr>
        <w:t xml:space="preserve">The MAC CE should contain indication of the SP CSI report configuration and indications of which N out of L </w:t>
      </w:r>
      <w:proofErr w:type="spellStart"/>
      <w:r w:rsidR="00166C1B" w:rsidRPr="00B8534B">
        <w:rPr>
          <w:i w:val="0"/>
          <w:color w:val="auto"/>
          <w:sz w:val="20"/>
        </w:rPr>
        <w:t>subconfigurations</w:t>
      </w:r>
      <w:proofErr w:type="spellEnd"/>
      <w:r w:rsidR="00166C1B" w:rsidRPr="00B8534B">
        <w:rPr>
          <w:i w:val="0"/>
          <w:color w:val="auto"/>
          <w:sz w:val="20"/>
        </w:rPr>
        <w:t xml:space="preserve"> of that SP CSI report configuration are active. As RAN1 agreements say “For MAC-CE based triggering… Only one MAC CE is used for this triggering” our proposal is to have one MAC CE which can activate/deactivate SP CSI reporting configurations and to N out of L </w:t>
      </w:r>
      <w:proofErr w:type="spellStart"/>
      <w:r w:rsidR="00166C1B" w:rsidRPr="00B8534B">
        <w:rPr>
          <w:i w:val="0"/>
          <w:color w:val="auto"/>
          <w:sz w:val="20"/>
        </w:rPr>
        <w:t>subconfigurations</w:t>
      </w:r>
      <w:proofErr w:type="spellEnd"/>
      <w:r w:rsidR="00166C1B" w:rsidRPr="00B8534B">
        <w:rPr>
          <w:i w:val="0"/>
          <w:color w:val="auto"/>
          <w:sz w:val="20"/>
        </w:rPr>
        <w:t xml:space="preserve"> of that SP CSI report configuration.</w:t>
      </w:r>
    </w:p>
    <w:p w14:paraId="553EED4C" w14:textId="6A225DDD" w:rsidR="00603BE9" w:rsidRDefault="00603BE9" w:rsidP="009D3E40">
      <w:pPr>
        <w:pStyle w:val="BodyText"/>
      </w:pPr>
    </w:p>
    <w:p w14:paraId="4B585135" w14:textId="77777777" w:rsidR="00603BE9" w:rsidRPr="009D3E40" w:rsidRDefault="00603BE9" w:rsidP="00603BE9">
      <w:pPr>
        <w:pStyle w:val="BodyText"/>
        <w:overflowPunct/>
        <w:autoSpaceDE/>
        <w:autoSpaceDN/>
        <w:adjustRightInd/>
        <w:spacing w:line="256" w:lineRule="auto"/>
        <w:ind w:left="360"/>
        <w:textAlignment w:val="auto"/>
        <w:rPr>
          <w:b/>
          <w:bCs/>
        </w:rPr>
      </w:pPr>
    </w:p>
    <w:p w14:paraId="163038D8" w14:textId="77777777" w:rsidR="00603BE9" w:rsidRDefault="00603BE9" w:rsidP="00603BE9">
      <w:pPr>
        <w:pStyle w:val="Proposal"/>
      </w:pPr>
      <w:bookmarkStart w:id="0" w:name="_Toc146869361"/>
      <w:r>
        <w:t xml:space="preserve">RAN2 to design a new MAC CE for activating/deactivating SP CSI report configurations and selecting N out of L </w:t>
      </w:r>
      <w:proofErr w:type="spellStart"/>
      <w:r>
        <w:t>subconfigurations</w:t>
      </w:r>
      <w:proofErr w:type="spellEnd"/>
      <w:r>
        <w:t xml:space="preserve"> for each CSI </w:t>
      </w:r>
      <w:proofErr w:type="spellStart"/>
      <w:r>
        <w:t>reportconfiguration</w:t>
      </w:r>
      <w:proofErr w:type="spellEnd"/>
      <w:r>
        <w:t>.</w:t>
      </w:r>
      <w:bookmarkEnd w:id="0"/>
    </w:p>
    <w:p w14:paraId="4377DEA5" w14:textId="53018119" w:rsidR="00603BE9" w:rsidRDefault="00603BE9" w:rsidP="009D3E40">
      <w:pPr>
        <w:pStyle w:val="BodyText"/>
      </w:pPr>
    </w:p>
    <w:p w14:paraId="7BC2729F" w14:textId="70AABBAC" w:rsidR="00603BE9" w:rsidRDefault="00603BE9" w:rsidP="009D3E40">
      <w:pPr>
        <w:pStyle w:val="BodyText"/>
      </w:pPr>
      <w:r>
        <w:t>The exact design will depend on values N and L and RAN2 can wait for RAN1 agreements and input before finalizing the MAC CE.</w:t>
      </w:r>
    </w:p>
    <w:p w14:paraId="76D0559D" w14:textId="77777777" w:rsidR="009D3E40" w:rsidRPr="00166C1B" w:rsidRDefault="009D3E40" w:rsidP="00166C1B">
      <w:pPr>
        <w:pStyle w:val="BodyText"/>
      </w:pPr>
    </w:p>
    <w:p w14:paraId="3171543C" w14:textId="0826FCC5" w:rsidR="009D3E40" w:rsidRPr="009D3E40" w:rsidRDefault="00603BE9" w:rsidP="009D3E40">
      <w:pPr>
        <w:pStyle w:val="BodyText"/>
        <w:numPr>
          <w:ilvl w:val="0"/>
          <w:numId w:val="31"/>
        </w:numPr>
        <w:overflowPunct/>
        <w:autoSpaceDE/>
        <w:autoSpaceDN/>
        <w:adjustRightInd/>
        <w:spacing w:line="256" w:lineRule="auto"/>
        <w:textAlignment w:val="auto"/>
        <w:rPr>
          <w:b/>
          <w:bCs/>
        </w:rPr>
      </w:pPr>
      <w:r w:rsidRPr="00603BE9">
        <w:rPr>
          <w:b/>
          <w:bCs/>
        </w:rPr>
        <w:t xml:space="preserve">The exact design will depend on values N and L and RAN2 can wait for RAN1 agreements and input before finalizing the MAC CE </w:t>
      </w:r>
    </w:p>
    <w:p w14:paraId="55244A7E" w14:textId="77777777" w:rsidR="003C5EDE" w:rsidRDefault="003C5EDE" w:rsidP="003C5EDE">
      <w:pPr>
        <w:pStyle w:val="Proposal"/>
        <w:numPr>
          <w:ilvl w:val="0"/>
          <w:numId w:val="0"/>
        </w:numPr>
        <w:ind w:left="1701"/>
      </w:pPr>
    </w:p>
    <w:p w14:paraId="1F42816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59ABFB6" w14:textId="74F9CA76" w:rsidR="00B8534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69361" w:history="1">
        <w:r w:rsidR="00B8534B" w:rsidRPr="005048FB">
          <w:rPr>
            <w:rStyle w:val="Hyperlink"/>
            <w:noProof/>
          </w:rPr>
          <w:t>Proposal 1</w:t>
        </w:r>
        <w:r w:rsidR="00B8534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B8534B" w:rsidRPr="005048FB">
          <w:rPr>
            <w:rStyle w:val="Hyperlink"/>
            <w:noProof/>
          </w:rPr>
          <w:t>RAN2 to design a new MAC CE for activating/deactivating SP CSI report configurations and selecting N out of L subconfigurations for each CSI reportconfiguration.</w:t>
        </w:r>
      </w:hyperlink>
    </w:p>
    <w:p w14:paraId="431752A9" w14:textId="3CB96F0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34D1FD90" w14:textId="77777777" w:rsidR="008E065E" w:rsidRPr="00CE0424" w:rsidRDefault="008E065E" w:rsidP="008E065E">
      <w:pPr>
        <w:rPr>
          <w:b/>
          <w:bCs/>
        </w:rPr>
      </w:pP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3EBE5" w14:textId="77777777" w:rsidR="00996011" w:rsidRDefault="00996011">
      <w:r>
        <w:separator/>
      </w:r>
    </w:p>
  </w:endnote>
  <w:endnote w:type="continuationSeparator" w:id="0">
    <w:p w14:paraId="66A9D29A" w14:textId="77777777" w:rsidR="00996011" w:rsidRDefault="00996011">
      <w:r>
        <w:continuationSeparator/>
      </w:r>
    </w:p>
  </w:endnote>
  <w:endnote w:type="continuationNotice" w:id="1">
    <w:p w14:paraId="7B660AE5" w14:textId="77777777" w:rsidR="00996011" w:rsidRDefault="00996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D968F" w14:textId="77777777" w:rsidR="00996011" w:rsidRDefault="00996011">
      <w:r>
        <w:separator/>
      </w:r>
    </w:p>
  </w:footnote>
  <w:footnote w:type="continuationSeparator" w:id="0">
    <w:p w14:paraId="4B523F64" w14:textId="77777777" w:rsidR="00996011" w:rsidRDefault="00996011">
      <w:r>
        <w:continuationSeparator/>
      </w:r>
    </w:p>
  </w:footnote>
  <w:footnote w:type="continuationNotice" w:id="1">
    <w:p w14:paraId="71D6E621" w14:textId="77777777" w:rsidR="00996011" w:rsidRDefault="00996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489"/>
    <w:multiLevelType w:val="hybridMultilevel"/>
    <w:tmpl w:val="9E689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E2E4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8543D26"/>
    <w:multiLevelType w:val="hybridMultilevel"/>
    <w:tmpl w:val="5A10734A"/>
    <w:lvl w:ilvl="0" w:tplc="7AA4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287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D401E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7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3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8E6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24F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06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EAC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8E68AB"/>
    <w:multiLevelType w:val="hybridMultilevel"/>
    <w:tmpl w:val="FB0EDCC8"/>
    <w:lvl w:ilvl="0" w:tplc="0B8AE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A28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CC86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E73EE">
      <w:start w:val="38"/>
      <w:numFmt w:val="bullet"/>
      <w:lvlText w:val="•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BC384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8C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ECC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6D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8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1C03D5"/>
    <w:multiLevelType w:val="hybridMultilevel"/>
    <w:tmpl w:val="37202234"/>
    <w:lvl w:ilvl="0" w:tplc="615C8C3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0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5"/>
  </w:num>
  <w:num w:numId="3" w16cid:durableId="527111085">
    <w:abstractNumId w:val="21"/>
  </w:num>
  <w:num w:numId="4" w16cid:durableId="1766412641">
    <w:abstractNumId w:val="22"/>
  </w:num>
  <w:num w:numId="5" w16cid:durableId="1890804531">
    <w:abstractNumId w:val="17"/>
  </w:num>
  <w:num w:numId="6" w16cid:durableId="1264729889">
    <w:abstractNumId w:val="24"/>
  </w:num>
  <w:num w:numId="7" w16cid:durableId="528490218">
    <w:abstractNumId w:val="32"/>
  </w:num>
  <w:num w:numId="8" w16cid:durableId="911084103">
    <w:abstractNumId w:val="18"/>
  </w:num>
  <w:num w:numId="9" w16cid:durableId="1056272742">
    <w:abstractNumId w:val="16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8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3"/>
  </w:num>
  <w:num w:numId="18" w16cid:durableId="615450035">
    <w:abstractNumId w:val="14"/>
  </w:num>
  <w:num w:numId="19" w16cid:durableId="687878446">
    <w:abstractNumId w:val="6"/>
  </w:num>
  <w:num w:numId="20" w16cid:durableId="799494756">
    <w:abstractNumId w:val="43"/>
  </w:num>
  <w:num w:numId="21" w16cid:durableId="1783761955">
    <w:abstractNumId w:val="19"/>
  </w:num>
  <w:num w:numId="22" w16cid:durableId="2137985472">
    <w:abstractNumId w:val="41"/>
  </w:num>
  <w:num w:numId="23" w16cid:durableId="1628124237">
    <w:abstractNumId w:val="4"/>
  </w:num>
  <w:num w:numId="24" w16cid:durableId="1717581489">
    <w:abstractNumId w:val="40"/>
  </w:num>
  <w:num w:numId="25" w16cid:durableId="1707178692">
    <w:abstractNumId w:val="27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7"/>
  </w:num>
  <w:num w:numId="29" w16cid:durableId="1225263600">
    <w:abstractNumId w:val="10"/>
  </w:num>
  <w:num w:numId="30" w16cid:durableId="851643704">
    <w:abstractNumId w:val="36"/>
  </w:num>
  <w:num w:numId="31" w16cid:durableId="6528734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2"/>
  </w:num>
  <w:num w:numId="33" w16cid:durableId="1477838503">
    <w:abstractNumId w:val="38"/>
  </w:num>
  <w:num w:numId="34" w16cid:durableId="28997886">
    <w:abstractNumId w:val="15"/>
  </w:num>
  <w:num w:numId="35" w16cid:durableId="1739278380">
    <w:abstractNumId w:val="31"/>
  </w:num>
  <w:num w:numId="36" w16cid:durableId="112359694">
    <w:abstractNumId w:val="9"/>
  </w:num>
  <w:num w:numId="37" w16cid:durableId="779179009">
    <w:abstractNumId w:val="29"/>
  </w:num>
  <w:num w:numId="38" w16cid:durableId="1525023023">
    <w:abstractNumId w:val="8"/>
  </w:num>
  <w:num w:numId="39" w16cid:durableId="104230934">
    <w:abstractNumId w:val="26"/>
  </w:num>
  <w:num w:numId="40" w16cid:durableId="1057780492">
    <w:abstractNumId w:val="44"/>
  </w:num>
  <w:num w:numId="41" w16cid:durableId="977539785">
    <w:abstractNumId w:val="42"/>
  </w:num>
  <w:num w:numId="42" w16cid:durableId="528032525">
    <w:abstractNumId w:val="5"/>
  </w:num>
  <w:num w:numId="43" w16cid:durableId="1805850379">
    <w:abstractNumId w:val="37"/>
  </w:num>
  <w:num w:numId="44" w16cid:durableId="826164778">
    <w:abstractNumId w:val="39"/>
  </w:num>
  <w:num w:numId="45" w16cid:durableId="1645695809">
    <w:abstractNumId w:val="20"/>
  </w:num>
  <w:num w:numId="46" w16cid:durableId="763456151">
    <w:abstractNumId w:val="35"/>
  </w:num>
  <w:num w:numId="47" w16cid:durableId="41832844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031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9CE"/>
    <w:rsid w:val="00094D0E"/>
    <w:rsid w:val="0009510F"/>
    <w:rsid w:val="000A1B7B"/>
    <w:rsid w:val="000A1F1F"/>
    <w:rsid w:val="000A56F2"/>
    <w:rsid w:val="000A76EB"/>
    <w:rsid w:val="000B08FB"/>
    <w:rsid w:val="000B1B7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D0D07"/>
    <w:rsid w:val="000D3F3E"/>
    <w:rsid w:val="000D4797"/>
    <w:rsid w:val="000D4D30"/>
    <w:rsid w:val="000E0527"/>
    <w:rsid w:val="000E1E92"/>
    <w:rsid w:val="000E2C46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4093"/>
    <w:rsid w:val="0011469D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27A02"/>
    <w:rsid w:val="001313CE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364"/>
    <w:rsid w:val="00151E23"/>
    <w:rsid w:val="001526E0"/>
    <w:rsid w:val="00153DEA"/>
    <w:rsid w:val="001551B5"/>
    <w:rsid w:val="001609DA"/>
    <w:rsid w:val="001659C1"/>
    <w:rsid w:val="00166164"/>
    <w:rsid w:val="00166C1B"/>
    <w:rsid w:val="00173A8E"/>
    <w:rsid w:val="0017502C"/>
    <w:rsid w:val="00176F67"/>
    <w:rsid w:val="001803A5"/>
    <w:rsid w:val="0018143F"/>
    <w:rsid w:val="00181FF8"/>
    <w:rsid w:val="00183ABE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0B14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26C"/>
    <w:rsid w:val="00235632"/>
    <w:rsid w:val="00235872"/>
    <w:rsid w:val="00241559"/>
    <w:rsid w:val="00241CAB"/>
    <w:rsid w:val="002435B3"/>
    <w:rsid w:val="002458EB"/>
    <w:rsid w:val="00247A72"/>
    <w:rsid w:val="002500C8"/>
    <w:rsid w:val="0025225F"/>
    <w:rsid w:val="00252D33"/>
    <w:rsid w:val="00257543"/>
    <w:rsid w:val="002617E7"/>
    <w:rsid w:val="00262F22"/>
    <w:rsid w:val="00264228"/>
    <w:rsid w:val="00264334"/>
    <w:rsid w:val="0026473E"/>
    <w:rsid w:val="0026527F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5A9"/>
    <w:rsid w:val="002D071A"/>
    <w:rsid w:val="002D2F13"/>
    <w:rsid w:val="002D34B2"/>
    <w:rsid w:val="002D48B0"/>
    <w:rsid w:val="002D5B37"/>
    <w:rsid w:val="002D7637"/>
    <w:rsid w:val="002E17F2"/>
    <w:rsid w:val="002E4297"/>
    <w:rsid w:val="002E7CAE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FD6"/>
    <w:rsid w:val="003143BD"/>
    <w:rsid w:val="00315363"/>
    <w:rsid w:val="003203ED"/>
    <w:rsid w:val="00321960"/>
    <w:rsid w:val="00322C9F"/>
    <w:rsid w:val="00324D23"/>
    <w:rsid w:val="003307C0"/>
    <w:rsid w:val="00330BDD"/>
    <w:rsid w:val="00331751"/>
    <w:rsid w:val="00334579"/>
    <w:rsid w:val="00335858"/>
    <w:rsid w:val="00336BDA"/>
    <w:rsid w:val="00340663"/>
    <w:rsid w:val="00342BD7"/>
    <w:rsid w:val="00346DB5"/>
    <w:rsid w:val="003477B1"/>
    <w:rsid w:val="00350F76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9FF"/>
    <w:rsid w:val="00395BC2"/>
    <w:rsid w:val="003A2223"/>
    <w:rsid w:val="003A2A0F"/>
    <w:rsid w:val="003A353C"/>
    <w:rsid w:val="003A45A1"/>
    <w:rsid w:val="003A5B0A"/>
    <w:rsid w:val="003A6BAC"/>
    <w:rsid w:val="003A70A4"/>
    <w:rsid w:val="003A7EF3"/>
    <w:rsid w:val="003B159C"/>
    <w:rsid w:val="003B1A0E"/>
    <w:rsid w:val="003B369F"/>
    <w:rsid w:val="003B36A3"/>
    <w:rsid w:val="003B64BB"/>
    <w:rsid w:val="003B7FE5"/>
    <w:rsid w:val="003C11C8"/>
    <w:rsid w:val="003C20E8"/>
    <w:rsid w:val="003C2702"/>
    <w:rsid w:val="003C57DF"/>
    <w:rsid w:val="003C5EDE"/>
    <w:rsid w:val="003C7806"/>
    <w:rsid w:val="003D0C2D"/>
    <w:rsid w:val="003D109F"/>
    <w:rsid w:val="003D180F"/>
    <w:rsid w:val="003D2478"/>
    <w:rsid w:val="003D3C45"/>
    <w:rsid w:val="003D5355"/>
    <w:rsid w:val="003D5B1F"/>
    <w:rsid w:val="003D7D33"/>
    <w:rsid w:val="003E15FA"/>
    <w:rsid w:val="003E381F"/>
    <w:rsid w:val="003E55E4"/>
    <w:rsid w:val="003E74E3"/>
    <w:rsid w:val="003F05C7"/>
    <w:rsid w:val="003F2CD4"/>
    <w:rsid w:val="003F6BBE"/>
    <w:rsid w:val="004000E8"/>
    <w:rsid w:val="00401101"/>
    <w:rsid w:val="00401AD5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9A0"/>
    <w:rsid w:val="00444F56"/>
    <w:rsid w:val="00446488"/>
    <w:rsid w:val="004517AA"/>
    <w:rsid w:val="00451B06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85894"/>
    <w:rsid w:val="00492BC5"/>
    <w:rsid w:val="004964F1"/>
    <w:rsid w:val="004A16BC"/>
    <w:rsid w:val="004A2B94"/>
    <w:rsid w:val="004B6F6A"/>
    <w:rsid w:val="004B7C0C"/>
    <w:rsid w:val="004C0112"/>
    <w:rsid w:val="004C34FC"/>
    <w:rsid w:val="004C3898"/>
    <w:rsid w:val="004D35C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E19"/>
    <w:rsid w:val="00557ABD"/>
    <w:rsid w:val="0056121F"/>
    <w:rsid w:val="00570121"/>
    <w:rsid w:val="00572505"/>
    <w:rsid w:val="00582809"/>
    <w:rsid w:val="0058798C"/>
    <w:rsid w:val="005900FA"/>
    <w:rsid w:val="005935A4"/>
    <w:rsid w:val="00593845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74FB"/>
    <w:rsid w:val="005D0579"/>
    <w:rsid w:val="005D1602"/>
    <w:rsid w:val="005E3123"/>
    <w:rsid w:val="005E385F"/>
    <w:rsid w:val="005E5B81"/>
    <w:rsid w:val="005F2CB1"/>
    <w:rsid w:val="005F3025"/>
    <w:rsid w:val="005F618C"/>
    <w:rsid w:val="005F70BD"/>
    <w:rsid w:val="0060283C"/>
    <w:rsid w:val="00603BE9"/>
    <w:rsid w:val="00604F14"/>
    <w:rsid w:val="006109D1"/>
    <w:rsid w:val="00611B83"/>
    <w:rsid w:val="00613257"/>
    <w:rsid w:val="006138E5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20C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8535B"/>
    <w:rsid w:val="00692A39"/>
    <w:rsid w:val="0069324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00A7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D781D"/>
    <w:rsid w:val="006E062C"/>
    <w:rsid w:val="006E1C82"/>
    <w:rsid w:val="006E1E07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501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27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0A0"/>
    <w:rsid w:val="007D6E47"/>
    <w:rsid w:val="007D7526"/>
    <w:rsid w:val="007E3C43"/>
    <w:rsid w:val="007E4610"/>
    <w:rsid w:val="007E4715"/>
    <w:rsid w:val="007E505B"/>
    <w:rsid w:val="007E7091"/>
    <w:rsid w:val="00800A8B"/>
    <w:rsid w:val="008035AD"/>
    <w:rsid w:val="00803FAE"/>
    <w:rsid w:val="00805AB1"/>
    <w:rsid w:val="0080605F"/>
    <w:rsid w:val="00807786"/>
    <w:rsid w:val="00811FCB"/>
    <w:rsid w:val="008158D6"/>
    <w:rsid w:val="00817196"/>
    <w:rsid w:val="00817501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5402"/>
    <w:rsid w:val="00856911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80271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7B5C"/>
    <w:rsid w:val="008C0C99"/>
    <w:rsid w:val="008C168F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6D1A"/>
    <w:rsid w:val="008E065E"/>
    <w:rsid w:val="008E0927"/>
    <w:rsid w:val="008E1909"/>
    <w:rsid w:val="008E2367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17E7F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0E1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11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5A74"/>
    <w:rsid w:val="009B66BA"/>
    <w:rsid w:val="009B7E87"/>
    <w:rsid w:val="009C0169"/>
    <w:rsid w:val="009C3027"/>
    <w:rsid w:val="009C403E"/>
    <w:rsid w:val="009D044E"/>
    <w:rsid w:val="009D3E40"/>
    <w:rsid w:val="009D4FF0"/>
    <w:rsid w:val="009D570A"/>
    <w:rsid w:val="009D703C"/>
    <w:rsid w:val="009D718F"/>
    <w:rsid w:val="009E068F"/>
    <w:rsid w:val="009E14E0"/>
    <w:rsid w:val="009E35DB"/>
    <w:rsid w:val="009E37F3"/>
    <w:rsid w:val="009E47A3"/>
    <w:rsid w:val="009E7C2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57D7"/>
    <w:rsid w:val="00A65F38"/>
    <w:rsid w:val="00A660AC"/>
    <w:rsid w:val="00A67003"/>
    <w:rsid w:val="00A67E6C"/>
    <w:rsid w:val="00A70453"/>
    <w:rsid w:val="00A71A65"/>
    <w:rsid w:val="00A71B3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194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B00"/>
    <w:rsid w:val="00B153A8"/>
    <w:rsid w:val="00B1572F"/>
    <w:rsid w:val="00B157F9"/>
    <w:rsid w:val="00B20256"/>
    <w:rsid w:val="00B20D09"/>
    <w:rsid w:val="00B2763F"/>
    <w:rsid w:val="00B27AAC"/>
    <w:rsid w:val="00B30929"/>
    <w:rsid w:val="00B31C77"/>
    <w:rsid w:val="00B351E3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64C7"/>
    <w:rsid w:val="00B739F6"/>
    <w:rsid w:val="00B77A2B"/>
    <w:rsid w:val="00B81A6C"/>
    <w:rsid w:val="00B82725"/>
    <w:rsid w:val="00B8534B"/>
    <w:rsid w:val="00B85DE5"/>
    <w:rsid w:val="00B90F73"/>
    <w:rsid w:val="00B93B59"/>
    <w:rsid w:val="00B9406A"/>
    <w:rsid w:val="00B9578F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27F7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47CAE"/>
    <w:rsid w:val="00C53298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43D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54A"/>
    <w:rsid w:val="00D3267B"/>
    <w:rsid w:val="00D365A0"/>
    <w:rsid w:val="00D36E71"/>
    <w:rsid w:val="00D37D87"/>
    <w:rsid w:val="00D40B33"/>
    <w:rsid w:val="00D4318F"/>
    <w:rsid w:val="00D438BF"/>
    <w:rsid w:val="00D440F8"/>
    <w:rsid w:val="00D534D6"/>
    <w:rsid w:val="00D546FF"/>
    <w:rsid w:val="00D55AD5"/>
    <w:rsid w:val="00D576CA"/>
    <w:rsid w:val="00D61AF5"/>
    <w:rsid w:val="00D64CC2"/>
    <w:rsid w:val="00D652B5"/>
    <w:rsid w:val="00D66155"/>
    <w:rsid w:val="00D708B0"/>
    <w:rsid w:val="00D721C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B7C8E"/>
    <w:rsid w:val="00DC0D9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1198"/>
    <w:rsid w:val="00E71CAD"/>
    <w:rsid w:val="00E72EFC"/>
    <w:rsid w:val="00E758E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A55BC"/>
    <w:rsid w:val="00EA7A41"/>
    <w:rsid w:val="00EB077B"/>
    <w:rsid w:val="00EB1DB3"/>
    <w:rsid w:val="00EB4EA2"/>
    <w:rsid w:val="00EC24D5"/>
    <w:rsid w:val="00EC27C6"/>
    <w:rsid w:val="00EC4207"/>
    <w:rsid w:val="00EC5653"/>
    <w:rsid w:val="00EC71CE"/>
    <w:rsid w:val="00ED1006"/>
    <w:rsid w:val="00ED4B64"/>
    <w:rsid w:val="00ED5CE2"/>
    <w:rsid w:val="00EE3E30"/>
    <w:rsid w:val="00EF18FE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EAC"/>
    <w:rsid w:val="00F2376F"/>
    <w:rsid w:val="00F238C1"/>
    <w:rsid w:val="00F243D8"/>
    <w:rsid w:val="00F25F8E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  <w:rsid w:val="406620B9"/>
    <w:rsid w:val="5E245920"/>
    <w:rsid w:val="688F3DC9"/>
    <w:rsid w:val="77D9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157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1572F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http://purl.org/dc/terms/"/>
    <ds:schemaRef ds:uri="2f282d3b-eb4a-4b09-b61f-b9593442e286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D360027-8F5A-4523-BA2B-5488E19AA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1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5597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L1Param_R1-2308672_preRAN2123bis</cp:lastModifiedBy>
  <cp:revision>2</cp:revision>
  <cp:lastPrinted>2008-01-31T07:09:00Z</cp:lastPrinted>
  <dcterms:created xsi:type="dcterms:W3CDTF">2023-09-29T05:43:00Z</dcterms:created>
  <dcterms:modified xsi:type="dcterms:W3CDTF">2023-09-29T05:43:00Z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